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ep5gb4y5aixe" w:id="0"/>
      <w:bookmarkEnd w:id="0"/>
      <w:r w:rsidDel="00000000" w:rsidR="00000000" w:rsidRPr="00000000">
        <w:rPr>
          <w:rtl w:val="0"/>
        </w:rPr>
        <w:t xml:space="preserve">Ценум: Библиотеки и зависимости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Описание сервисов, используемых библиотек и лицензий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s42oi87cbmur" w:id="1"/>
      <w:bookmarkEnd w:id="1"/>
      <w:r w:rsidDel="00000000" w:rsidR="00000000" w:rsidRPr="00000000">
        <w:rPr>
          <w:rtl w:val="0"/>
        </w:rPr>
        <w:t xml:space="preserve">Сервисы на языке: Back/Python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Сервис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Библиотека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Версия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Лицензия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environs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0.101.1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fastapi-pagination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0.12.12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gunicorn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kafka-python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loguru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marshmallow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opensearch-dsl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opensearch-py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orjson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MPL-2.0 AND (Apache-2.0 OR MIT)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pre-commit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archive_service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0.18.3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aiofiles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aiohttp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3.13.5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 AND 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aiohttp-sse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aiohttp-sse-client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aiokafka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aiosignal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aiosmtplib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alembic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1.18.4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annotated-types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anyio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async-timeout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asyncpg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attrs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autofaker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1.0.14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certifi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2026.2.25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Mozilla Public License 2.0 (MPL 2.0)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cfgv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charset-normalizer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3.4.4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8.4.1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distlib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 Software Foundation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dnspython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ISC License (ISCL)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email-validator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Unlicense (Unlicense)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exceptiongroup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18.11.2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0.136.3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fastapi-pagination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filelock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frozenlist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greenlet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AND PSF-2.0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gunicorn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httptools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2.6.16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iniconfig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jinja2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jsf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jsonschema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4.26.0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jsonschema-specifications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2025.9.1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kafka-python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loguru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markupsafe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3.0.3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multidict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6.7.1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License 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mypy-extensions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nodeenv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orjson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3.11.9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MPL-2.0 AND (Apache-2.0 OR MIT)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packaging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 OR BSD-2-Clause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platformdirs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4.9.4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pluggy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polyfactory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2.6.3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pre-commit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psycopg2-binary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GNU Library or Lesser General Public License (LGPL)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2.13.4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pydantic-core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2.46.4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9.0.2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pytest-asyncio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pytest-mock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python-dateutil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2.9.0.post0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 / 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python-dotenv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2025.2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pyyaml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6.0.3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referencing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requests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2.32.5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rpds-py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rstr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smart-open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sniffio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 / 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sqlalchemy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sse-starlette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3.4.4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sseclient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0.0.27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starlette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the-retry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tomli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typing-extensions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PSF-2.0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typing-inspect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0.9.0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tzdata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2025.3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urllib3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2.6.3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uvloop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 / 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virtualenv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21.2.0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watchfiles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websockets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notify_service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yarl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aiohappyeyeballs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2.6.2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 Software Foundation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aiohttp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3.13.5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 AND 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aiokafka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aiosignal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alembic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1.18.4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annotated-doc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0.0.4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annotated-types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anyio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apscheduler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argon2-cffi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argon2-cffi-bindings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async-timeout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asyncpg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attrs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certifi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2026.5.20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Mozilla Public License 2.0 (MPL 2.0)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cffi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cfgv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charset-normalizer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3.4.7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8.4.1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distlib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 Software Foundation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environs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exceptiongroup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0.136.3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fastapi-pagination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filelock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3.29.0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frozenlist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greenlet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AND PSF-2.0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grpcio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1.80.0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gunicorn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2.6.19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kafka-python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loguru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markupsafe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3.0.3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marshmallow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minio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7.2.20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multidict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6.7.1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License 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nodeenv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numpy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 AND 0BSD AND MIT AND Zlib AND CC0-1.0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opensearch-dsl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opensearch-protobufs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opensearch-py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orjson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3.11.9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MPL-2.0 AND (Apache-2.0 OR MIT)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packaging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 OR BSD-2-Clause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platformdirs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4.9.6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pre-commit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propcache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0.5.2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protobuf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7.35.0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3-Clause 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psycopg2-binary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GNU Library or Lesser General Public License (LGPL)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pycparser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pycryptodome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 / Public Domain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2.13.4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pydantic-core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2.46.4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python-dateutil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2.9.0.post0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 / 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python-discovery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python-dotenv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2026.2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pyyaml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6.0.3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requests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setuptools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82.0.1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sniffio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 / 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sqlalchemy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starlette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tenacity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9.1.4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tomli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typing-extensions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PSF-2.0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typing-inspection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tzlocal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urllib3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virtualenv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21.3.3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price_archiver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yarl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aiofiles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aiohttp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3.11.11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 AND 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aiokafka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alembic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1.14.1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apscheduler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3.10.4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asyncpg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0.30.*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environs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33.1.0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0.115.*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fastapi-pagination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0.12.34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gunicorn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jinja2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kafka-python-ng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loguru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marshmallow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minio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7.2.12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openpyxl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orjson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3.10.12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MPL-2.0 AND (Apache-2.0 OR MIT)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pre-commit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psutil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psycopg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LGPL-3.0-only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psycopg2-binary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2.9.10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GNU Library or Lesser General Public License (LGPL)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1.10.21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8.3.4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pytest-asyncio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0.25.2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python-multipart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0.0.20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2024.*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requests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sentry-sdk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sqlalchemy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sqlalchemy-mptt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tenacity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storage_service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aiokafka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0.8.1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alembic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asyncpg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0.29.0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confluent-kafka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deepdiff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6.7.1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factory-boy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0.104.1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fastapi-pagination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0.12.12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gunicorn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loguru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outbox-streaming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pre-commit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psycopg2-binary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2.9.9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GNU Library or Lesser General Public License (LGPL)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punq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0.7.0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pydantic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1.10.13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pyjwt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2.8.0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7.4.3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pytest-asyncio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pytest-mock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python-dotenv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python-jose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2023.3.post1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pyyaml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redis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requests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 Software License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0.15.1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sqlalchemy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sqlalchemy-utils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0.38.3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users_service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uvicorn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0.24.0.post1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</w:tbl>
    <w:p w:rsidR="00000000" w:rsidDel="00000000" w:rsidP="00000000" w:rsidRDefault="00000000" w:rsidRPr="00000000" w14:paraId="000003D9">
      <w:pPr>
        <w:pStyle w:val="Heading2"/>
        <w:rPr/>
      </w:pPr>
      <w:bookmarkStart w:colFirst="0" w:colLast="0" w:name="_40u4gk1dv6u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pStyle w:val="Heading2"/>
        <w:rPr/>
      </w:pPr>
      <w:bookmarkStart w:colFirst="0" w:colLast="0" w:name="_gjvaomc55t8q" w:id="3"/>
      <w:bookmarkEnd w:id="3"/>
      <w:r w:rsidDel="00000000" w:rsidR="00000000" w:rsidRPr="00000000">
        <w:rPr>
          <w:rtl w:val="0"/>
        </w:rPr>
        <w:t xml:space="preserve">Сервисы на языке: Back/Go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Проект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Модуль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Версия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Лицензия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github.com/confluentinc/confluent-kafka-go/v2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v2.0.2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github.com/gin-gonic/gin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v1.8.2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github.com/go-co-op/gocron/v2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v2.19.0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github.com/go-playground/validator/v10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v10.12.0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github.com/google/uuid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BSD-3-Clause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github.com/ilyakaznacheev/cleanenv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v1.4.2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github.com/jackc/pgerrcode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v0.0.0-20220416144525-469b46aa5efa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MIT, PostgreSQL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github.com/jackc/pgx/v5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v5.2.0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github.com/lib/pq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v1.10.7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github.com/pkg/errors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v0.9.1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BSD-2-Clause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github.com/rs/zerolog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v1.26.1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github.com/swaggo/files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v0.0.0-20210815190702-a29dd2bc99b2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external-connector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github.com/swaggo/gin-swagger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v1.3.3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</w:tbl>
    <w:p w:rsidR="00000000" w:rsidDel="00000000" w:rsidP="00000000" w:rsidRDefault="00000000" w:rsidRPr="00000000" w14:paraId="00000414">
      <w:pPr>
        <w:pStyle w:val="Heading2"/>
        <w:rPr/>
      </w:pPr>
      <w:bookmarkStart w:colFirst="0" w:colLast="0" w:name="_ra8apxmoz88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pStyle w:val="Heading2"/>
        <w:rPr/>
      </w:pPr>
      <w:bookmarkStart w:colFirst="0" w:colLast="0" w:name="_94a0ont2dutd" w:id="5"/>
      <w:bookmarkEnd w:id="5"/>
      <w:r w:rsidDel="00000000" w:rsidR="00000000" w:rsidRPr="00000000">
        <w:rPr>
          <w:rtl w:val="0"/>
        </w:rPr>
        <w:t xml:space="preserve">Сервисы на языке: Frontend (JavaScript/TypeScript)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Тип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Пакет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Версия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Лицензия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@microsoft/fetch-event-source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@tailwindcss/forms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0.5.11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@vuelidate/core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@vuelidate/validators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@vuepic/vue-datepicker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3.6.8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@vueuse/components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@vueuse/core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@vueuse/router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axios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date-fns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date-fns-tz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floating-vue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lodash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4.17.21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maska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2.1.11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overlayscrollbars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3.0.4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tw-elements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1.0.0-alpha13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vue-collapsed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vue-dndrop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vue-imask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6.6.3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vue-router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4.6.4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vue-toastification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2.0.0-rc.5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vue-virtual-scroller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2.0.0-beta.8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vue3-click-away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1.2.4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vueuc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0.4.65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@eslint/js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9.39.2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@tsconfig/node20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20.1.8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@types/body-scroll-lock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@types/jsdom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27.0.0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@types/lodash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4.17.23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@types/node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20.19.30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@types/vue-virtual-scroller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@vitejs/plugin-vue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6.0.3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@vitejs/plugin-vue-jsx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@vitest/coverage-v8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4.0.17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@vitest/ui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4.0.17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@vue/eslint-config-typescript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14.6.0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@vue/test-utils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@vue/tsconfig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0.8.1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autoprefixer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10.4.23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cypress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15.9.0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eslint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9.39.2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eslint-plugin-cypress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eslint-plugin-import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eslint-plugin-vue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10.6.2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git-describe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globals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16.5.0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jsdom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27.4.0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npm-run-all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postcss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8.5.6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1.97.2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start-server-and-test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svgo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tailwindcss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3.4.19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typescript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5.9.3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Apache-2.0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unplugin-auto-import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unplugin-vue-components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30.0.0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vite-plugin-inspect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11.3.3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vite-svg-loader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4.0.17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devDependency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vue-tsc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</w:t>
            </w:r>
          </w:p>
        </w:tc>
      </w:tr>
    </w:tbl>
    <w:p w:rsidR="00000000" w:rsidDel="00000000" w:rsidP="00000000" w:rsidRDefault="00000000" w:rsidRPr="00000000" w14:paraId="00000517">
      <w:pPr>
        <w:pStyle w:val="Heading2"/>
        <w:rPr/>
      </w:pPr>
      <w:bookmarkStart w:colFirst="0" w:colLast="0" w:name="_aj0szo7nhati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pStyle w:val="Heading2"/>
        <w:rPr/>
      </w:pPr>
      <w:bookmarkStart w:colFirst="0" w:colLast="0" w:name="_xsvwfhu5kcp6" w:id="7"/>
      <w:bookmarkEnd w:id="7"/>
      <w:r w:rsidDel="00000000" w:rsidR="00000000" w:rsidRPr="00000000">
        <w:rPr>
          <w:rtl w:val="0"/>
        </w:rPr>
        <w:t xml:space="preserve">Библиотеки и зависимости: общая статистика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Тип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Количество зависимостей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Frontend (JavaScript/TypeScript)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Итого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255</w:t>
            </w:r>
          </w:p>
        </w:tc>
      </w:tr>
    </w:tbl>
    <w:p w:rsidR="00000000" w:rsidDel="00000000" w:rsidP="00000000" w:rsidRDefault="00000000" w:rsidRPr="00000000" w14:paraId="00000524">
      <w:pPr>
        <w:pStyle w:val="Heading2"/>
        <w:rPr/>
      </w:pPr>
      <w:bookmarkStart w:colFirst="0" w:colLast="0" w:name="_hj1wjghw2u3a" w:id="8"/>
      <w:bookmarkEnd w:id="8"/>
      <w:r w:rsidDel="00000000" w:rsidR="00000000" w:rsidRPr="00000000">
        <w:rPr>
          <w:rtl w:val="0"/>
        </w:rPr>
        <w:t xml:space="preserve">Выводы</w:t>
      </w:r>
    </w:p>
    <w:p w:rsidR="00000000" w:rsidDel="00000000" w:rsidP="00000000" w:rsidRDefault="00000000" w:rsidRPr="00000000" w14:paraId="00000525">
      <w:pPr>
        <w:pStyle w:val="Heading3"/>
        <w:rPr/>
      </w:pPr>
      <w:bookmarkStart w:colFirst="0" w:colLast="0" w:name="_fbg9scra8m5x" w:id="9"/>
      <w:bookmarkEnd w:id="9"/>
      <w:r w:rsidDel="00000000" w:rsidR="00000000" w:rsidRPr="00000000">
        <w:rPr>
          <w:rtl w:val="0"/>
        </w:rPr>
        <w:t xml:space="preserve">Backend / Python</w:t>
      </w:r>
    </w:p>
    <w:p w:rsidR="00000000" w:rsidDel="00000000" w:rsidP="00000000" w:rsidRDefault="00000000" w:rsidRPr="00000000" w14:paraId="00000526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98% зависимостей имеют открытые лицензии (MIT, BSD, Apache-2.0). </w:t>
      </w:r>
    </w:p>
    <w:p w:rsidR="00000000" w:rsidDel="00000000" w:rsidP="00000000" w:rsidRDefault="00000000" w:rsidRPr="00000000" w14:paraId="00000527">
      <w:pPr>
        <w:ind w:left="720" w:hanging="360"/>
        <w:rPr/>
      </w:pPr>
      <w:r w:rsidDel="00000000" w:rsidR="00000000" w:rsidRPr="00000000">
        <w:rPr>
          <w:rtl w:val="0"/>
        </w:rPr>
        <w:t xml:space="preserve">Только 2 зависимости имеют ограничительные лицензии: psycopg2-binary (LGPL) и psycopg (LGPL-3.0-only).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ind w:left="720" w:hanging="360"/>
        <w:rPr/>
      </w:pPr>
      <w:r w:rsidDel="00000000" w:rsidR="00000000" w:rsidRPr="00000000">
        <w:rPr>
          <w:rtl w:val="0"/>
        </w:rPr>
        <w:t xml:space="preserve">Эти библиотеки необходимы для работы с PostgreSQL и являются стандартными в Python-экосистеме.</w:t>
      </w:r>
    </w:p>
    <w:p w:rsidR="00000000" w:rsidDel="00000000" w:rsidP="00000000" w:rsidRDefault="00000000" w:rsidRPr="00000000" w14:paraId="0000052A">
      <w:pPr>
        <w:pStyle w:val="Heading3"/>
        <w:rPr/>
      </w:pPr>
      <w:bookmarkStart w:colFirst="0" w:colLast="0" w:name="_io846qd6ywv3" w:id="10"/>
      <w:bookmarkEnd w:id="10"/>
      <w:r w:rsidDel="00000000" w:rsidR="00000000" w:rsidRPr="00000000">
        <w:rPr>
          <w:rtl w:val="0"/>
        </w:rPr>
        <w:t xml:space="preserve">Backend / Go</w:t>
      </w:r>
    </w:p>
    <w:p w:rsidR="00000000" w:rsidDel="00000000" w:rsidP="00000000" w:rsidRDefault="00000000" w:rsidRPr="00000000" w14:paraId="0000052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Все 12 зависимостей имеют открытые лицензии (MIT, BSD-3-Clause, Apache-2.0). Нет ограничительных лицензий.</w:t>
      </w:r>
    </w:p>
    <w:p w:rsidR="00000000" w:rsidDel="00000000" w:rsidP="00000000" w:rsidRDefault="00000000" w:rsidRPr="00000000" w14:paraId="0000052C">
      <w:pPr>
        <w:pStyle w:val="Heading3"/>
        <w:rPr/>
      </w:pPr>
      <w:bookmarkStart w:colFirst="0" w:colLast="0" w:name="_1pbrg7tf5xm9" w:id="11"/>
      <w:bookmarkEnd w:id="11"/>
      <w:r w:rsidDel="00000000" w:rsidR="00000000" w:rsidRPr="00000000">
        <w:rPr>
          <w:rtl w:val="0"/>
        </w:rPr>
        <w:t xml:space="preserve">Frontend (JavaScript/TypeScript)</w:t>
      </w:r>
    </w:p>
    <w:p w:rsidR="00000000" w:rsidDel="00000000" w:rsidP="00000000" w:rsidRDefault="00000000" w:rsidRPr="00000000" w14:paraId="0000052D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Все 56 зависимостей имеют открытые лицензии. 55 из 56 - MIT, 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ind w:left="720" w:hanging="360"/>
        <w:rPr/>
      </w:pPr>
      <w:r w:rsidDel="00000000" w:rsidR="00000000" w:rsidRPr="00000000">
        <w:rPr>
          <w:rtl w:val="0"/>
        </w:rPr>
        <w:t xml:space="preserve">Apache 2.0 является разрешительной и не препятствует применению в проекте</w:t>
      </w:r>
    </w:p>
    <w:p w:rsidR="00000000" w:rsidDel="00000000" w:rsidP="00000000" w:rsidRDefault="00000000" w:rsidRPr="00000000" w14:paraId="00000530">
      <w:pPr>
        <w:pStyle w:val="Heading3"/>
        <w:rPr/>
      </w:pPr>
      <w:bookmarkStart w:colFirst="0" w:colLast="0" w:name="_cw13q4m6o3i2" w:id="12"/>
      <w:bookmarkEnd w:id="12"/>
      <w:r w:rsidDel="00000000" w:rsidR="00000000" w:rsidRPr="00000000">
        <w:rPr>
          <w:rtl w:val="0"/>
        </w:rPr>
        <w:t xml:space="preserve">Общие выводы</w:t>
      </w:r>
    </w:p>
    <w:p w:rsidR="00000000" w:rsidDel="00000000" w:rsidP="00000000" w:rsidRDefault="00000000" w:rsidRPr="00000000" w14:paraId="000005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Комплексная совместимость:</w:t>
      </w:r>
      <w:r w:rsidDel="00000000" w:rsidR="00000000" w:rsidRPr="00000000">
        <w:rPr>
          <w:rtl w:val="0"/>
        </w:rPr>
        <w:t xml:space="preserve"> Все зависимости проекта (backend, frontend, Go) полностью совместимы с коммерческим использованием.</w:t>
      </w:r>
    </w:p>
    <w:p w:rsidR="00000000" w:rsidDel="00000000" w:rsidP="00000000" w:rsidRDefault="00000000" w:rsidRPr="00000000" w14:paraId="00000532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Низкий юридический риск:</w:t>
      </w:r>
      <w:r w:rsidDel="00000000" w:rsidR="00000000" w:rsidRPr="00000000">
        <w:rPr>
          <w:rtl w:val="0"/>
        </w:rPr>
        <w:t xml:space="preserve"> Наличие только двух LGPL-зависимостей в Python-коде не представляет серьезного риска, так как это серверные приложения.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rPr/>
      </w:pPr>
      <w:r w:rsidDel="00000000" w:rsidR="00000000" w:rsidRPr="00000000">
        <w:rPr>
          <w:rtl w:val="0"/>
        </w:rPr>
        <w:t xml:space="preserve">Все зависимости проекта соответствуют требованиям к использованию в коммерческих продуктах.</w:t>
      </w:r>
    </w:p>
    <w:p w:rsidR="00000000" w:rsidDel="00000000" w:rsidP="00000000" w:rsidRDefault="00000000" w:rsidRPr="00000000" w14:paraId="000005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